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50" w:rsidRDefault="00303F50" w:rsidP="00827D3B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303F50" w:rsidRDefault="00303F50">
      <w:pPr>
        <w:autoSpaceDE/>
        <w:jc w:val="right"/>
        <w:rPr>
          <w:rFonts w:ascii="Arial" w:hAnsi="Arial" w:cs="Arial"/>
          <w:i/>
          <w:sz w:val="22"/>
        </w:rPr>
      </w:pPr>
    </w:p>
    <w:p w:rsidR="00303F50" w:rsidRDefault="00303F50">
      <w:pPr>
        <w:autoSpaceDE/>
        <w:jc w:val="right"/>
        <w:rPr>
          <w:rFonts w:ascii="Arial" w:hAnsi="Arial" w:cs="Arial"/>
          <w:b/>
          <w:bCs/>
        </w:rPr>
      </w:pPr>
    </w:p>
    <w:p w:rsidR="00303F50" w:rsidRDefault="00303F50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03F50" w:rsidRDefault="00303F5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Default="00DE037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Gramatyka</w:t>
            </w:r>
            <w:r w:rsidR="00A74B1F" w:rsidRPr="00254675">
              <w:rPr>
                <w:rFonts w:ascii="Arial" w:hAnsi="Arial" w:cs="Arial"/>
                <w:sz w:val="20"/>
                <w:szCs w:val="20"/>
              </w:rPr>
              <w:t xml:space="preserve"> języka angielskiego </w:t>
            </w:r>
            <w:r w:rsidR="009958F3">
              <w:rPr>
                <w:rFonts w:ascii="Arial" w:hAnsi="Arial" w:cs="Arial"/>
                <w:sz w:val="20"/>
                <w:szCs w:val="20"/>
              </w:rPr>
              <w:t>I-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03F5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03F50" w:rsidRDefault="00DE037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English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Grammar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58F3">
              <w:rPr>
                <w:rFonts w:ascii="Arial" w:hAnsi="Arial" w:cs="Arial"/>
                <w:sz w:val="20"/>
                <w:szCs w:val="20"/>
              </w:rPr>
              <w:t>I-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303F50" w:rsidRDefault="00303F5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27D3B" w:rsidRDefault="00A74B1F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Joanna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Podhorodecka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00827D3B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74B1F" w:rsidRDefault="00A74B1F" w:rsidP="00A74B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Anna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Ścibior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-Gajewska</w:t>
            </w:r>
          </w:p>
          <w:p w:rsidR="00A74B1F" w:rsidRDefault="00A74B1F" w:rsidP="00A74B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Ewa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Kucelman</w:t>
            </w:r>
            <w:proofErr w:type="spellEnd"/>
          </w:p>
          <w:p w:rsidR="00A74B1F" w:rsidRDefault="00A74B1F" w:rsidP="00A74B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Alicja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Witalisz</w:t>
            </w:r>
            <w:proofErr w:type="spellEnd"/>
          </w:p>
          <w:p w:rsidR="00A74B1F" w:rsidRDefault="00A74B1F" w:rsidP="00A74B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Artur Świątek</w:t>
            </w:r>
          </w:p>
          <w:p w:rsidR="00A74B1F" w:rsidRDefault="00A74B1F" w:rsidP="00A74B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Joanna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Podhorodecka</w:t>
            </w:r>
            <w:proofErr w:type="spellEnd"/>
          </w:p>
          <w:p w:rsidR="00827D3B" w:rsidRDefault="00A74B1F" w:rsidP="00A74B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Marian Żmigrodzki</w:t>
            </w:r>
          </w:p>
        </w:tc>
      </w:tr>
      <w:tr w:rsidR="00827D3B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27D3B" w:rsidRDefault="009958F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>
        <w:trPr>
          <w:trHeight w:val="1365"/>
        </w:trPr>
        <w:tc>
          <w:tcPr>
            <w:tcW w:w="9640" w:type="dxa"/>
          </w:tcPr>
          <w:p w:rsidR="009958F3" w:rsidRDefault="009958F3" w:rsidP="00A74B1F">
            <w:pPr>
              <w:rPr>
                <w:rFonts w:ascii="Arial" w:hAnsi="Arial" w:cs="Arial"/>
                <w:sz w:val="22"/>
                <w:szCs w:val="16"/>
              </w:rPr>
            </w:pPr>
          </w:p>
          <w:p w:rsidR="00A74B1F" w:rsidRDefault="004551CB" w:rsidP="00A74B1F">
            <w:pPr>
              <w:rPr>
                <w:rFonts w:ascii="Arial" w:hAnsi="Arial" w:cs="Arial"/>
                <w:sz w:val="22"/>
                <w:szCs w:val="16"/>
              </w:rPr>
            </w:pPr>
            <w:r w:rsidRPr="004551CB">
              <w:rPr>
                <w:rFonts w:ascii="Arial" w:hAnsi="Arial" w:cs="Arial"/>
                <w:sz w:val="22"/>
                <w:szCs w:val="16"/>
              </w:rPr>
              <w:t xml:space="preserve">Celem ogólnym jest </w:t>
            </w:r>
            <w:r w:rsidR="00A74B1F">
              <w:rPr>
                <w:rFonts w:ascii="Arial" w:hAnsi="Arial" w:cs="Arial"/>
                <w:sz w:val="22"/>
                <w:szCs w:val="16"/>
              </w:rPr>
              <w:t xml:space="preserve">wprowadzenie koncepcji czasownika jako elementu </w:t>
            </w:r>
            <w:r>
              <w:rPr>
                <w:rFonts w:ascii="Arial" w:hAnsi="Arial" w:cs="Arial"/>
                <w:sz w:val="22"/>
                <w:szCs w:val="16"/>
              </w:rPr>
              <w:t>centralnego w zdaniu angielskim i</w:t>
            </w:r>
            <w:r w:rsidR="00A74B1F">
              <w:rPr>
                <w:rFonts w:ascii="Arial" w:hAnsi="Arial" w:cs="Arial"/>
                <w:sz w:val="22"/>
                <w:szCs w:val="16"/>
              </w:rPr>
              <w:t xml:space="preserve"> zaznajomienie studentów z zasadami budowy i funkcjonowania frazy czasownikowej.</w:t>
            </w:r>
          </w:p>
          <w:p w:rsidR="00A74B1F" w:rsidRDefault="00A74B1F" w:rsidP="00A74B1F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 szczegółowe:</w:t>
            </w:r>
          </w:p>
          <w:p w:rsidR="00A74B1F" w:rsidRDefault="00A74B1F" w:rsidP="00A74B1F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student dostrzega zdaniotwórczą naturę czasownika;</w:t>
            </w:r>
          </w:p>
          <w:p w:rsidR="00A74B1F" w:rsidRDefault="00A74B1F" w:rsidP="00A74B1F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student zna różne modele walencyjne czasowników angielskich i rozpoznaje je w zdaniach;</w:t>
            </w:r>
          </w:p>
          <w:p w:rsidR="00A74B1F" w:rsidRDefault="00A74B1F" w:rsidP="00A74B1F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student umie tworzyć zadane typy struktur;</w:t>
            </w:r>
          </w:p>
          <w:p w:rsidR="00303F50" w:rsidRDefault="00A74B1F" w:rsidP="004551CB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student potrafi dostrzec i poprawić błędy w budowie a</w:t>
            </w:r>
            <w:r w:rsidR="009958F3">
              <w:rPr>
                <w:rFonts w:ascii="Arial" w:hAnsi="Arial" w:cs="Arial"/>
                <w:sz w:val="22"/>
                <w:szCs w:val="16"/>
              </w:rPr>
              <w:t>ngielskiej frazy czasownikowej</w:t>
            </w:r>
          </w:p>
          <w:p w:rsidR="009958F3" w:rsidRDefault="009958F3" w:rsidP="004551C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Default="00A74B1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50654D">
              <w:rPr>
                <w:rFonts w:ascii="Arial" w:hAnsi="Arial" w:cs="Arial"/>
                <w:sz w:val="22"/>
                <w:szCs w:val="16"/>
              </w:rPr>
              <w:t xml:space="preserve">Znajomość reguł gramatyki angielskiej na poziomie </w:t>
            </w:r>
            <w:r>
              <w:rPr>
                <w:rFonts w:ascii="Arial" w:hAnsi="Arial" w:cs="Arial"/>
                <w:sz w:val="22"/>
                <w:szCs w:val="16"/>
              </w:rPr>
              <w:t>B2. Znajomość podstawowej terminologii gramatycznej w języku angielskim. Znajomość reguł składni angielskiej w zakresie budowy frazy.</w:t>
            </w:r>
          </w:p>
          <w:p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Default="00A74B1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50654D">
              <w:rPr>
                <w:rFonts w:ascii="Arial" w:hAnsi="Arial" w:cs="Arial"/>
                <w:sz w:val="22"/>
                <w:szCs w:val="16"/>
              </w:rPr>
              <w:t>Umiejętności językowe na poziomie B2</w:t>
            </w:r>
            <w:r>
              <w:rPr>
                <w:rFonts w:ascii="Arial" w:hAnsi="Arial" w:cs="Arial"/>
                <w:sz w:val="22"/>
                <w:szCs w:val="16"/>
              </w:rPr>
              <w:t>. Umiejętność rozpoznawania kategorii leksykaln</w:t>
            </w:r>
            <w:r w:rsidR="00DE0375">
              <w:rPr>
                <w:rFonts w:ascii="Arial" w:hAnsi="Arial" w:cs="Arial"/>
                <w:sz w:val="22"/>
                <w:szCs w:val="16"/>
              </w:rPr>
              <w:t>ych i frazowych w j. angielskim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RDefault="00A74B1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Gramatyka</w:t>
            </w:r>
            <w:r w:rsidR="00DE0375">
              <w:rPr>
                <w:rFonts w:ascii="Arial" w:hAnsi="Arial" w:cs="Arial"/>
                <w:sz w:val="22"/>
                <w:szCs w:val="16"/>
              </w:rPr>
              <w:t xml:space="preserve"> języka angielskiego </w:t>
            </w:r>
            <w:r w:rsidR="009958F3">
              <w:rPr>
                <w:rFonts w:ascii="Arial" w:hAnsi="Arial" w:cs="Arial"/>
                <w:sz w:val="22"/>
                <w:szCs w:val="16"/>
              </w:rPr>
              <w:t>I-</w:t>
            </w:r>
            <w:r w:rsidR="00DE0375">
              <w:rPr>
                <w:rFonts w:ascii="Arial" w:hAnsi="Arial" w:cs="Arial"/>
                <w:sz w:val="22"/>
                <w:szCs w:val="16"/>
              </w:rPr>
              <w:t>1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4"/>
        </w:rPr>
      </w:pPr>
    </w:p>
    <w:p w:rsidR="009958F3" w:rsidRDefault="009958F3">
      <w:pPr>
        <w:rPr>
          <w:rFonts w:ascii="Arial" w:hAnsi="Arial" w:cs="Arial"/>
          <w:sz w:val="22"/>
          <w:szCs w:val="16"/>
        </w:rPr>
      </w:pPr>
    </w:p>
    <w:p w:rsidR="009958F3" w:rsidRDefault="009958F3">
      <w:pPr>
        <w:rPr>
          <w:rFonts w:ascii="Arial" w:hAnsi="Arial" w:cs="Arial"/>
          <w:sz w:val="22"/>
          <w:szCs w:val="16"/>
        </w:rPr>
      </w:pPr>
    </w:p>
    <w:p w:rsidR="009958F3" w:rsidRDefault="009958F3">
      <w:pPr>
        <w:rPr>
          <w:rFonts w:ascii="Arial" w:hAnsi="Arial" w:cs="Arial"/>
          <w:sz w:val="22"/>
          <w:szCs w:val="16"/>
        </w:rPr>
      </w:pPr>
    </w:p>
    <w:p w:rsidR="009958F3" w:rsidRDefault="009958F3">
      <w:pPr>
        <w:rPr>
          <w:rFonts w:ascii="Arial" w:hAnsi="Arial" w:cs="Arial"/>
          <w:sz w:val="22"/>
          <w:szCs w:val="16"/>
        </w:rPr>
      </w:pPr>
    </w:p>
    <w:p w:rsidR="00C51112" w:rsidRDefault="00C51112">
      <w:pPr>
        <w:rPr>
          <w:rFonts w:ascii="Arial" w:hAnsi="Arial" w:cs="Arial"/>
          <w:sz w:val="22"/>
          <w:szCs w:val="16"/>
        </w:rPr>
      </w:pPr>
    </w:p>
    <w:p w:rsidR="00303F50" w:rsidRDefault="00C5111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  <w:r w:rsidR="00303F50">
        <w:rPr>
          <w:rFonts w:ascii="Arial" w:hAnsi="Arial" w:cs="Arial"/>
          <w:sz w:val="22"/>
          <w:szCs w:val="16"/>
        </w:rPr>
        <w:t xml:space="preserve"> 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C51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>
        <w:trPr>
          <w:cantSplit/>
          <w:trHeight w:val="1838"/>
        </w:trPr>
        <w:tc>
          <w:tcPr>
            <w:tcW w:w="1979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A74B1F" w:rsidRDefault="00A74B1F" w:rsidP="00A74B1F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W01: </w:t>
            </w:r>
            <w:r w:rsidR="00402B2C">
              <w:rPr>
                <w:rFonts w:ascii="Verdana" w:hAnsi="Verdana" w:cs="Arial"/>
                <w:sz w:val="16"/>
                <w:szCs w:val="16"/>
              </w:rPr>
              <w:t>Uporządkowana wiedza ogólna</w:t>
            </w:r>
            <w:r w:rsidR="00402B2C" w:rsidRPr="00402B2C">
              <w:rPr>
                <w:rFonts w:ascii="Verdana" w:hAnsi="Verdana" w:cs="Arial"/>
                <w:sz w:val="16"/>
                <w:szCs w:val="16"/>
              </w:rPr>
              <w:t>, obejmującą terminologię, teorie i metodologię z zakresu</w:t>
            </w:r>
            <w:r w:rsidR="00887163">
              <w:rPr>
                <w:rFonts w:ascii="Verdana" w:hAnsi="Verdana" w:cs="Arial"/>
                <w:sz w:val="16"/>
                <w:szCs w:val="16"/>
              </w:rPr>
              <w:t xml:space="preserve"> gramatyki; znajomość struktur i terminów gramatycznych oraz</w:t>
            </w:r>
            <w:r w:rsidR="00EC4FEA">
              <w:rPr>
                <w:rFonts w:ascii="Verdana" w:hAnsi="Verdana"/>
                <w:sz w:val="16"/>
              </w:rPr>
              <w:t xml:space="preserve"> różnych modeli walencyjnych</w:t>
            </w:r>
          </w:p>
          <w:p w:rsidR="00402B2C" w:rsidRDefault="00402B2C" w:rsidP="00A74B1F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EC4FEA" w:rsidRDefault="00A74B1F" w:rsidP="00EC4FEA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W02</w:t>
            </w:r>
            <w:r w:rsidRPr="00F60BCA">
              <w:rPr>
                <w:rFonts w:ascii="Verdana" w:hAnsi="Verdana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4FEA" w:rsidRPr="003637C2">
              <w:rPr>
                <w:rFonts w:ascii="Verdana" w:hAnsi="Verdana"/>
                <w:sz w:val="16"/>
              </w:rPr>
              <w:t>Znajomo</w:t>
            </w:r>
            <w:r w:rsidR="00EC4FEA">
              <w:rPr>
                <w:rFonts w:ascii="Verdana" w:hAnsi="Verdana"/>
                <w:sz w:val="16"/>
              </w:rPr>
              <w:t>ść korelacji między formą i funkcją  czasownika</w:t>
            </w:r>
            <w:r w:rsidR="00887163">
              <w:rPr>
                <w:rFonts w:ascii="Verdana" w:hAnsi="Verdana"/>
                <w:sz w:val="16"/>
              </w:rPr>
              <w:t xml:space="preserve"> oraz wpływu poprawnego stosowania reguł gramatycznych na proces komunikacji językowej.</w:t>
            </w:r>
          </w:p>
          <w:p w:rsidR="00402B2C" w:rsidRDefault="00402B2C" w:rsidP="00402B2C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02B2C" w:rsidRPr="004551CB" w:rsidRDefault="00887163" w:rsidP="00402B2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</w:t>
            </w:r>
            <w:r w:rsidR="004551CB" w:rsidRPr="004551CB">
              <w:rPr>
                <w:rFonts w:ascii="Verdana" w:hAnsi="Verdana" w:cs="Arial"/>
                <w:sz w:val="16"/>
                <w:szCs w:val="16"/>
              </w:rPr>
              <w:t xml:space="preserve">03: </w:t>
            </w:r>
            <w:r w:rsidR="00402B2C">
              <w:rPr>
                <w:rFonts w:ascii="Verdana" w:hAnsi="Verdana" w:cs="Arial"/>
                <w:sz w:val="16"/>
                <w:szCs w:val="16"/>
              </w:rPr>
              <w:t>Ś</w:t>
            </w:r>
            <w:r w:rsidR="004551CB" w:rsidRPr="004551CB">
              <w:rPr>
                <w:rFonts w:ascii="Verdana" w:hAnsi="Verdana" w:cs="Arial"/>
                <w:sz w:val="16"/>
                <w:szCs w:val="16"/>
              </w:rPr>
              <w:t>wiadomość kompleksowej natury języka oraz jego złożoności i zmienności jego znaczeń</w:t>
            </w:r>
          </w:p>
        </w:tc>
        <w:tc>
          <w:tcPr>
            <w:tcW w:w="2365" w:type="dxa"/>
          </w:tcPr>
          <w:p w:rsidR="00402B2C" w:rsidRDefault="00402B2C">
            <w:pPr>
              <w:rPr>
                <w:rFonts w:ascii="Arial" w:hAnsi="Arial" w:cs="Arial"/>
                <w:sz w:val="20"/>
                <w:szCs w:val="20"/>
              </w:rPr>
            </w:pPr>
          </w:p>
          <w:p w:rsidR="00303F50" w:rsidRPr="00791612" w:rsidRDefault="00791612">
            <w:pPr>
              <w:rPr>
                <w:rFonts w:ascii="Arial" w:hAnsi="Arial" w:cs="Arial"/>
                <w:sz w:val="20"/>
                <w:szCs w:val="20"/>
              </w:rPr>
            </w:pPr>
            <w:r w:rsidRPr="00791612">
              <w:rPr>
                <w:rFonts w:ascii="Arial" w:hAnsi="Arial" w:cs="Arial"/>
                <w:sz w:val="20"/>
                <w:szCs w:val="20"/>
              </w:rPr>
              <w:t>K1_W02</w:t>
            </w:r>
            <w:r>
              <w:rPr>
                <w:rFonts w:ascii="Arial" w:hAnsi="Arial" w:cs="Arial"/>
                <w:sz w:val="20"/>
                <w:szCs w:val="20"/>
              </w:rPr>
              <w:t>; K1_W07</w:t>
            </w:r>
          </w:p>
          <w:p w:rsidR="00791612" w:rsidRDefault="00791612">
            <w:pPr>
              <w:rPr>
                <w:rFonts w:ascii="Arial" w:hAnsi="Arial" w:cs="Arial"/>
                <w:sz w:val="20"/>
                <w:szCs w:val="20"/>
              </w:rPr>
            </w:pPr>
          </w:p>
          <w:p w:rsidR="00402B2C" w:rsidRDefault="00402B2C">
            <w:pPr>
              <w:rPr>
                <w:rFonts w:ascii="Arial" w:hAnsi="Arial" w:cs="Arial"/>
                <w:sz w:val="20"/>
                <w:szCs w:val="20"/>
              </w:rPr>
            </w:pPr>
          </w:p>
          <w:p w:rsidR="00791612" w:rsidRDefault="00737F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4551CB" w:rsidRDefault="004551CB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163" w:rsidRDefault="00887163">
            <w:pPr>
              <w:rPr>
                <w:rFonts w:ascii="Arial" w:hAnsi="Arial" w:cs="Arial"/>
                <w:sz w:val="20"/>
                <w:szCs w:val="20"/>
              </w:rPr>
            </w:pPr>
          </w:p>
          <w:p w:rsidR="00402B2C" w:rsidRDefault="004551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K1_W07; 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C51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74B1F" w:rsidRDefault="00A74B1F" w:rsidP="00A74B1F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U01: Umiejętność rozpoznania </w:t>
            </w:r>
            <w:r w:rsidR="00402B2C">
              <w:rPr>
                <w:rFonts w:ascii="Verdana" w:hAnsi="Verdana"/>
                <w:sz w:val="16"/>
              </w:rPr>
              <w:t>struktur gramatycznych i modeli walencyjnych</w:t>
            </w:r>
            <w:r>
              <w:rPr>
                <w:rFonts w:ascii="Verdana" w:hAnsi="Verdana"/>
                <w:sz w:val="16"/>
              </w:rPr>
              <w:t xml:space="preserve"> czasownika w konkretnym zdaniu i nazwania elementów modelu (w ujęciu tradycyjnym)</w:t>
            </w:r>
          </w:p>
          <w:p w:rsidR="00A74B1F" w:rsidRDefault="00A74B1F" w:rsidP="00A74B1F">
            <w:pPr>
              <w:rPr>
                <w:rFonts w:ascii="Verdana" w:hAnsi="Verdana"/>
                <w:sz w:val="16"/>
              </w:rPr>
            </w:pPr>
          </w:p>
          <w:p w:rsidR="00A74B1F" w:rsidRDefault="00A74B1F" w:rsidP="00A74B1F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U02: </w:t>
            </w:r>
            <w:r w:rsidRPr="003637C2">
              <w:rPr>
                <w:rFonts w:ascii="Verdana" w:hAnsi="Verdana"/>
                <w:sz w:val="16"/>
              </w:rPr>
              <w:t xml:space="preserve">Umiejętność poprawnego stosowania różnych </w:t>
            </w:r>
            <w:r w:rsidR="00402B2C">
              <w:rPr>
                <w:rFonts w:ascii="Verdana" w:hAnsi="Verdana"/>
                <w:sz w:val="16"/>
              </w:rPr>
              <w:t xml:space="preserve">struktur gramatycznych i </w:t>
            </w:r>
            <w:r w:rsidRPr="003637C2">
              <w:rPr>
                <w:rFonts w:ascii="Verdana" w:hAnsi="Verdana"/>
                <w:sz w:val="16"/>
              </w:rPr>
              <w:t xml:space="preserve">modeli </w:t>
            </w:r>
            <w:r w:rsidRPr="00402B2C">
              <w:rPr>
                <w:rFonts w:ascii="Verdana" w:hAnsi="Verdana"/>
                <w:sz w:val="16"/>
                <w:szCs w:val="16"/>
              </w:rPr>
              <w:t>walencyjnych czasowników angielskich wraz z wyjątkami</w:t>
            </w:r>
            <w:r w:rsidR="00887163">
              <w:rPr>
                <w:rFonts w:ascii="Verdana" w:hAnsi="Verdana"/>
                <w:sz w:val="16"/>
                <w:szCs w:val="16"/>
              </w:rPr>
              <w:t>,</w:t>
            </w:r>
            <w:r w:rsidR="00402B2C">
              <w:rPr>
                <w:rFonts w:ascii="Verdana" w:hAnsi="Verdana"/>
                <w:sz w:val="16"/>
                <w:szCs w:val="16"/>
              </w:rPr>
              <w:t xml:space="preserve"> oraz podania</w:t>
            </w:r>
            <w:r w:rsidR="00402B2C" w:rsidRPr="00402B2C">
              <w:rPr>
                <w:rFonts w:ascii="Verdana" w:hAnsi="Verdana"/>
                <w:sz w:val="16"/>
                <w:szCs w:val="16"/>
              </w:rPr>
              <w:t xml:space="preserve"> kontekst</w:t>
            </w:r>
            <w:r w:rsidR="00402B2C">
              <w:rPr>
                <w:rFonts w:ascii="Verdana" w:hAnsi="Verdana"/>
                <w:sz w:val="16"/>
                <w:szCs w:val="16"/>
              </w:rPr>
              <w:t>u, który</w:t>
            </w:r>
            <w:r w:rsidR="00402B2C" w:rsidRPr="00402B2C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02B2C" w:rsidRPr="00402B2C">
              <w:rPr>
                <w:rFonts w:ascii="Verdana" w:hAnsi="Verdana"/>
                <w:sz w:val="16"/>
              </w:rPr>
              <w:t>wskazuje i tłumaczy ich właściwe zastosowanie</w:t>
            </w:r>
            <w:r w:rsidRPr="003637C2">
              <w:rPr>
                <w:rFonts w:ascii="Verdana" w:hAnsi="Verdana"/>
                <w:sz w:val="16"/>
              </w:rPr>
              <w:t xml:space="preserve"> </w:t>
            </w:r>
          </w:p>
          <w:p w:rsidR="00A74B1F" w:rsidRDefault="00A74B1F" w:rsidP="00A74B1F">
            <w:pPr>
              <w:rPr>
                <w:rFonts w:ascii="Verdana" w:hAnsi="Verdana"/>
                <w:sz w:val="16"/>
              </w:rPr>
            </w:pPr>
          </w:p>
          <w:p w:rsidR="005D3D1B" w:rsidRDefault="00A74B1F" w:rsidP="005D3D1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</w:rPr>
              <w:t xml:space="preserve">U03: </w:t>
            </w:r>
            <w:r w:rsidRPr="003637C2">
              <w:rPr>
                <w:rFonts w:ascii="Verdana" w:hAnsi="Verdana"/>
                <w:sz w:val="16"/>
              </w:rPr>
              <w:t xml:space="preserve">umiejętność rozpoznania poprawnych i korekty niepoprawnych </w:t>
            </w:r>
            <w:r w:rsidR="00887163">
              <w:rPr>
                <w:rFonts w:ascii="Verdana" w:hAnsi="Verdana"/>
                <w:sz w:val="16"/>
              </w:rPr>
              <w:t xml:space="preserve">struktur gramatycznych oraz </w:t>
            </w:r>
            <w:r w:rsidRPr="003637C2">
              <w:rPr>
                <w:rFonts w:ascii="Verdana" w:hAnsi="Verdana"/>
                <w:sz w:val="16"/>
              </w:rPr>
              <w:t>modeli walencyjnych czasowników angielskich</w:t>
            </w:r>
            <w:r w:rsidR="005D3D1B" w:rsidRPr="00F60BCA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5D3D1B" w:rsidRDefault="005D3D1B" w:rsidP="005D3D1B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303F50" w:rsidRDefault="005D3D1B" w:rsidP="00A74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U04:  Umiejętność pracy w grupie</w:t>
            </w:r>
          </w:p>
        </w:tc>
        <w:tc>
          <w:tcPr>
            <w:tcW w:w="2410" w:type="dxa"/>
          </w:tcPr>
          <w:p w:rsidR="00303F50" w:rsidRDefault="00DC22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K1_U03; </w:t>
            </w:r>
            <w:r w:rsidR="005D3D1B"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DC228D" w:rsidRDefault="00DC228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28D" w:rsidRDefault="00DC228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28D" w:rsidRDefault="00DC228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28D" w:rsidRDefault="005D3D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DC228D" w:rsidRDefault="00DC228D">
            <w:pPr>
              <w:rPr>
                <w:rFonts w:ascii="Arial" w:hAnsi="Arial" w:cs="Arial"/>
                <w:sz w:val="20"/>
                <w:szCs w:val="20"/>
              </w:rPr>
            </w:pPr>
          </w:p>
          <w:p w:rsidR="00EC4FEA" w:rsidRDefault="00EC4FEA">
            <w:pPr>
              <w:rPr>
                <w:rFonts w:ascii="Arial" w:hAnsi="Arial" w:cs="Arial"/>
                <w:sz w:val="20"/>
                <w:szCs w:val="20"/>
              </w:rPr>
            </w:pPr>
          </w:p>
          <w:p w:rsidR="00EC4FEA" w:rsidRDefault="00EC4FEA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28D" w:rsidRDefault="00DC22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K1_U04;</w:t>
            </w:r>
            <w:r w:rsidR="005D3D1B">
              <w:rPr>
                <w:rFonts w:ascii="Arial" w:hAnsi="Arial" w:cs="Arial"/>
                <w:sz w:val="20"/>
                <w:szCs w:val="20"/>
              </w:rPr>
              <w:t xml:space="preserve"> K1_U08</w:t>
            </w:r>
          </w:p>
          <w:p w:rsidR="005D3D1B" w:rsidRDefault="005D3D1B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163" w:rsidRDefault="00887163">
            <w:pPr>
              <w:rPr>
                <w:rFonts w:ascii="Arial" w:hAnsi="Arial" w:cs="Arial"/>
                <w:sz w:val="20"/>
                <w:szCs w:val="20"/>
              </w:rPr>
            </w:pPr>
          </w:p>
          <w:p w:rsidR="005D3D1B" w:rsidRDefault="005D3D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K1_U09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C51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887163">
        <w:trPr>
          <w:cantSplit/>
          <w:trHeight w:val="1531"/>
        </w:trPr>
        <w:tc>
          <w:tcPr>
            <w:tcW w:w="1985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74B1F" w:rsidRPr="00F60BCA" w:rsidRDefault="00887163" w:rsidP="00A74B1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K01: Zdolność wyjaśnienia </w:t>
            </w:r>
            <w:r w:rsidR="00A74B1F" w:rsidRPr="00F60BCA">
              <w:rPr>
                <w:rFonts w:ascii="Verdana" w:hAnsi="Verdana" w:cs="Arial"/>
                <w:sz w:val="16"/>
                <w:szCs w:val="16"/>
              </w:rPr>
              <w:t>poprawnego stosowania reguł g</w:t>
            </w:r>
            <w:r>
              <w:rPr>
                <w:rFonts w:ascii="Verdana" w:hAnsi="Verdana" w:cs="Arial"/>
                <w:sz w:val="16"/>
                <w:szCs w:val="16"/>
              </w:rPr>
              <w:t>ramatycznych i</w:t>
            </w:r>
            <w:r w:rsidR="00EC4FEA">
              <w:rPr>
                <w:rFonts w:ascii="Verdana" w:hAnsi="Verdana" w:cs="Arial"/>
                <w:sz w:val="16"/>
                <w:szCs w:val="16"/>
              </w:rPr>
              <w:t xml:space="preserve"> przyczyn błędów w komunikacji</w:t>
            </w:r>
          </w:p>
          <w:p w:rsidR="00A74B1F" w:rsidRPr="00F60BCA" w:rsidRDefault="00A74B1F" w:rsidP="00A74B1F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A74B1F" w:rsidRPr="00F60BCA" w:rsidRDefault="00A74B1F" w:rsidP="00A74B1F">
            <w:pPr>
              <w:rPr>
                <w:rFonts w:ascii="Verdana" w:hAnsi="Verdana" w:cs="Arial"/>
                <w:sz w:val="16"/>
                <w:szCs w:val="16"/>
              </w:rPr>
            </w:pPr>
            <w:r w:rsidRPr="00F60BCA">
              <w:rPr>
                <w:rFonts w:ascii="Verdana" w:hAnsi="Verdana" w:cs="Arial"/>
                <w:sz w:val="16"/>
                <w:szCs w:val="16"/>
              </w:rPr>
              <w:t xml:space="preserve">K02: Zrozumienie względności zjawiska błędu językowego (norma, uzus, </w:t>
            </w:r>
            <w:proofErr w:type="spellStart"/>
            <w:r w:rsidRPr="00F60BCA">
              <w:rPr>
                <w:rFonts w:ascii="Verdana" w:hAnsi="Verdana" w:cs="Arial"/>
                <w:sz w:val="16"/>
                <w:szCs w:val="16"/>
              </w:rPr>
              <w:t>akceptabilność</w:t>
            </w:r>
            <w:proofErr w:type="spellEnd"/>
            <w:r w:rsidRPr="00F60BCA">
              <w:rPr>
                <w:rFonts w:ascii="Verdana" w:hAnsi="Verdana" w:cs="Arial"/>
                <w:sz w:val="16"/>
                <w:szCs w:val="16"/>
              </w:rPr>
              <w:t>)</w:t>
            </w:r>
          </w:p>
          <w:p w:rsidR="00A74B1F" w:rsidRDefault="00A74B1F" w:rsidP="00A74B1F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303F50" w:rsidRPr="00887163" w:rsidRDefault="00887163" w:rsidP="005D3D1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K03: Świadomy udział w procesie komunikacji językowej</w:t>
            </w:r>
          </w:p>
        </w:tc>
        <w:tc>
          <w:tcPr>
            <w:tcW w:w="2410" w:type="dxa"/>
          </w:tcPr>
          <w:p w:rsidR="00303F50" w:rsidRDefault="00887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K1_K01; </w:t>
            </w:r>
            <w:r w:rsidR="005D3D1B"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5D3D1B" w:rsidRDefault="005D3D1B">
            <w:pPr>
              <w:rPr>
                <w:rFonts w:ascii="Arial" w:hAnsi="Arial" w:cs="Arial"/>
                <w:sz w:val="20"/>
                <w:szCs w:val="20"/>
              </w:rPr>
            </w:pPr>
          </w:p>
          <w:p w:rsidR="005D3D1B" w:rsidRDefault="005D3D1B">
            <w:pPr>
              <w:rPr>
                <w:rFonts w:ascii="Arial" w:hAnsi="Arial" w:cs="Arial"/>
                <w:sz w:val="20"/>
                <w:szCs w:val="20"/>
              </w:rPr>
            </w:pPr>
          </w:p>
          <w:p w:rsidR="005D3D1B" w:rsidRDefault="005D3D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:rsidR="00887163" w:rsidRDefault="00887163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163" w:rsidRDefault="00887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F6777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>
        <w:trPr>
          <w:trHeight w:val="462"/>
        </w:trPr>
        <w:tc>
          <w:tcPr>
            <w:tcW w:w="1611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7163" w:rsidRDefault="00887163">
      <w:pPr>
        <w:rPr>
          <w:rFonts w:ascii="Arial" w:hAnsi="Arial" w:cs="Arial"/>
          <w:sz w:val="22"/>
          <w:szCs w:val="14"/>
        </w:rPr>
      </w:pPr>
    </w:p>
    <w:p w:rsidR="00303F50" w:rsidRDefault="00303F5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AD2711" w:rsidTr="00AD2711">
        <w:trPr>
          <w:trHeight w:val="1752"/>
        </w:trPr>
        <w:tc>
          <w:tcPr>
            <w:tcW w:w="9622" w:type="dxa"/>
          </w:tcPr>
          <w:p w:rsidR="00303F50" w:rsidRPr="00AD2711" w:rsidRDefault="00A74B1F" w:rsidP="00AD2711">
            <w:pPr>
              <w:pStyle w:val="Zawartotabeli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2711">
              <w:rPr>
                <w:rFonts w:ascii="Arial" w:hAnsi="Arial" w:cs="Arial"/>
                <w:sz w:val="20"/>
                <w:szCs w:val="20"/>
              </w:rPr>
              <w:t>Prezentacje multimedialne; dyskusja; se</w:t>
            </w:r>
            <w:r w:rsidR="00445611" w:rsidRPr="00AD2711">
              <w:rPr>
                <w:rFonts w:ascii="Arial" w:hAnsi="Arial" w:cs="Arial"/>
                <w:sz w:val="20"/>
                <w:szCs w:val="20"/>
              </w:rPr>
              <w:t xml:space="preserve">sje Q&amp;A; zadania indywidualne, </w:t>
            </w:r>
            <w:r w:rsidRPr="00AD2711">
              <w:rPr>
                <w:rFonts w:ascii="Arial" w:hAnsi="Arial" w:cs="Arial"/>
                <w:sz w:val="20"/>
                <w:szCs w:val="20"/>
              </w:rPr>
              <w:t xml:space="preserve">praca w </w:t>
            </w:r>
            <w:r w:rsidR="00445611" w:rsidRPr="00AD2711">
              <w:rPr>
                <w:rFonts w:ascii="Arial" w:hAnsi="Arial" w:cs="Arial"/>
                <w:sz w:val="20"/>
                <w:szCs w:val="20"/>
              </w:rPr>
              <w:t xml:space="preserve">parach i </w:t>
            </w:r>
            <w:r w:rsidRPr="00AD2711">
              <w:rPr>
                <w:rFonts w:ascii="Arial" w:hAnsi="Arial" w:cs="Arial"/>
                <w:sz w:val="20"/>
                <w:szCs w:val="20"/>
              </w:rPr>
              <w:t>grupac</w:t>
            </w:r>
            <w:r w:rsidR="009958F3">
              <w:rPr>
                <w:rFonts w:ascii="Arial" w:hAnsi="Arial" w:cs="Arial"/>
                <w:sz w:val="20"/>
                <w:szCs w:val="20"/>
              </w:rPr>
              <w:t xml:space="preserve">h, Platforma </w:t>
            </w:r>
            <w:proofErr w:type="spellStart"/>
            <w:r w:rsidR="009958F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  <w:p w:rsidR="00445611" w:rsidRPr="00AD2711" w:rsidRDefault="00445611" w:rsidP="00AD271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2711">
              <w:rPr>
                <w:rFonts w:ascii="Arial" w:hAnsi="Arial" w:cs="Arial"/>
                <w:sz w:val="20"/>
                <w:szCs w:val="20"/>
              </w:rPr>
              <w:t>Ćwiczenia wykorzystują następujące metody:</w:t>
            </w:r>
          </w:p>
          <w:p w:rsidR="00445611" w:rsidRPr="00AD2711" w:rsidRDefault="00445611" w:rsidP="00AD271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2711">
              <w:rPr>
                <w:rFonts w:ascii="Arial" w:hAnsi="Arial" w:cs="Arial"/>
                <w:sz w:val="20"/>
                <w:szCs w:val="20"/>
              </w:rPr>
              <w:t xml:space="preserve">- metoda komunikacyjna oraz zadaniowa </w:t>
            </w:r>
          </w:p>
          <w:p w:rsidR="00445611" w:rsidRPr="00AD2711" w:rsidRDefault="00445611" w:rsidP="00AD271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2711">
              <w:rPr>
                <w:rFonts w:ascii="Arial" w:hAnsi="Arial" w:cs="Arial"/>
                <w:sz w:val="20"/>
                <w:szCs w:val="20"/>
              </w:rPr>
              <w:t>- metody podające, eksponujące, problemowe, aktywizujące</w:t>
            </w:r>
          </w:p>
          <w:p w:rsidR="00445611" w:rsidRPr="00AD2711" w:rsidRDefault="00445611" w:rsidP="00AD2711">
            <w:pPr>
              <w:pStyle w:val="Zawartotabeli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2711">
              <w:rPr>
                <w:rFonts w:ascii="Arial" w:hAnsi="Arial" w:cs="Arial"/>
                <w:sz w:val="20"/>
                <w:szCs w:val="20"/>
              </w:rPr>
              <w:t>- metody wspierające autonomiczne uczenie się.</w:t>
            </w:r>
          </w:p>
        </w:tc>
      </w:tr>
    </w:tbl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AD2711" w:rsidRDefault="00AD2711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</w:t>
      </w:r>
      <w:r w:rsidR="00E05BFA">
        <w:rPr>
          <w:rFonts w:ascii="Arial" w:hAnsi="Arial" w:cs="Arial"/>
          <w:sz w:val="22"/>
          <w:szCs w:val="16"/>
        </w:rPr>
        <w:t xml:space="preserve"> sprawdzania efektów uczenia się</w:t>
      </w:r>
      <w:bookmarkStart w:id="0" w:name="_GoBack"/>
      <w:bookmarkEnd w:id="0"/>
    </w:p>
    <w:p w:rsidR="00A74B1F" w:rsidRDefault="00A74B1F" w:rsidP="00A74B1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74B1F" w:rsidTr="00C22B0D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74B1F" w:rsidRDefault="00A74B1F" w:rsidP="00C22B0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A74B1F" w:rsidTr="00C22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74B1F" w:rsidTr="00C22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887163" w:rsidTr="00C22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87163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74B1F" w:rsidTr="00C22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74B1F" w:rsidTr="00C22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74B1F" w:rsidTr="00C22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887163" w:rsidTr="00C22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87163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887163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87163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74B1F" w:rsidTr="00C22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74B1F" w:rsidTr="00C22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737F4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74B1F" w:rsidTr="00C22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A74B1F" w:rsidP="00C22B0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74B1F" w:rsidRDefault="00737F4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74B1F" w:rsidRDefault="00445611" w:rsidP="00C22B0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:rsidR="00A74B1F" w:rsidRDefault="00A74B1F" w:rsidP="00A74B1F">
      <w:pPr>
        <w:pStyle w:val="Zawartotabeli"/>
        <w:rPr>
          <w:rFonts w:ascii="Arial" w:hAnsi="Arial" w:cs="Arial"/>
          <w:sz w:val="22"/>
          <w:szCs w:val="16"/>
        </w:rPr>
      </w:pPr>
    </w:p>
    <w:p w:rsidR="00A74B1F" w:rsidRDefault="00A74B1F" w:rsidP="00A74B1F">
      <w:pPr>
        <w:pStyle w:val="Zawartotabeli"/>
        <w:rPr>
          <w:rFonts w:ascii="Arial" w:hAnsi="Arial" w:cs="Arial"/>
          <w:sz w:val="22"/>
          <w:szCs w:val="16"/>
        </w:rPr>
      </w:pPr>
    </w:p>
    <w:p w:rsidR="00AD2711" w:rsidRDefault="00AD2711" w:rsidP="00A74B1F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A74B1F" w:rsidRPr="00BA67FE" w:rsidRDefault="00A74B1F" w:rsidP="00C221AC">
            <w:pPr>
              <w:tabs>
                <w:tab w:val="left" w:pos="1762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="00163D58">
              <w:rPr>
                <w:rFonts w:ascii="Arial" w:hAnsi="Arial" w:cs="Arial"/>
                <w:sz w:val="20"/>
                <w:szCs w:val="20"/>
              </w:rPr>
              <w:t xml:space="preserve">pozytywna </w:t>
            </w:r>
            <w:r>
              <w:rPr>
                <w:rFonts w:ascii="Arial" w:hAnsi="Arial" w:cs="Arial"/>
                <w:sz w:val="20"/>
                <w:szCs w:val="20"/>
              </w:rPr>
              <w:t>ocena z testów kończących sekcje tematyczne kursu (min. 60%)</w:t>
            </w:r>
            <w:r w:rsidR="009958F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uczestnictwo w zajęciach, </w:t>
            </w:r>
            <w:r>
              <w:rPr>
                <w:rFonts w:ascii="Arial" w:hAnsi="Arial" w:cs="Arial"/>
                <w:sz w:val="20"/>
                <w:szCs w:val="20"/>
              </w:rPr>
              <w:t xml:space="preserve">przygotowanie do zajęć, </w:t>
            </w:r>
            <w:r w:rsidRPr="00BA67FE">
              <w:rPr>
                <w:rFonts w:ascii="Arial" w:hAnsi="Arial" w:cs="Arial"/>
                <w:sz w:val="20"/>
                <w:szCs w:val="20"/>
              </w:rPr>
              <w:t>ud</w:t>
            </w:r>
            <w:r>
              <w:rPr>
                <w:rFonts w:ascii="Arial" w:hAnsi="Arial" w:cs="Arial"/>
                <w:sz w:val="20"/>
                <w:szCs w:val="20"/>
              </w:rPr>
              <w:t xml:space="preserve">ział w dyskusji w czasie zajęć, oraz uzyskanie </w:t>
            </w:r>
            <w:r w:rsidRPr="00BA67FE">
              <w:rPr>
                <w:rFonts w:ascii="Arial" w:hAnsi="Arial" w:cs="Arial"/>
                <w:sz w:val="20"/>
                <w:szCs w:val="20"/>
              </w:rPr>
              <w:t>pozytywnej ocen</w:t>
            </w:r>
            <w:r w:rsidR="00DE0375">
              <w:rPr>
                <w:rFonts w:ascii="Arial" w:hAnsi="Arial" w:cs="Arial"/>
                <w:sz w:val="20"/>
                <w:szCs w:val="20"/>
              </w:rPr>
              <w:t>y z pisemnego egzaminu końcowego</w:t>
            </w:r>
            <w:r w:rsidR="00445611">
              <w:rPr>
                <w:rFonts w:ascii="Arial" w:hAnsi="Arial" w:cs="Arial"/>
                <w:sz w:val="20"/>
                <w:szCs w:val="20"/>
              </w:rPr>
              <w:t xml:space="preserve"> (min. 60%)</w:t>
            </w:r>
            <w:r w:rsidR="00DE037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74B1F" w:rsidRPr="00BA67FE" w:rsidRDefault="00A74B1F" w:rsidP="00C221AC">
            <w:pPr>
              <w:pStyle w:val="Zawartotabeli"/>
              <w:spacing w:before="57" w:after="57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Procentowa skala ocen na testach. Standardowa skala ocen na egzaminie.</w:t>
            </w:r>
          </w:p>
          <w:p w:rsidR="00303F50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445611" w:rsidRDefault="00445611">
      <w:pPr>
        <w:rPr>
          <w:rFonts w:ascii="Arial" w:hAnsi="Arial" w:cs="Arial"/>
          <w:sz w:val="22"/>
          <w:szCs w:val="22"/>
        </w:rPr>
      </w:pPr>
    </w:p>
    <w:p w:rsidR="00AD2711" w:rsidRDefault="00AD2711">
      <w:pPr>
        <w:rPr>
          <w:rFonts w:ascii="Arial" w:hAnsi="Arial" w:cs="Arial"/>
          <w:sz w:val="22"/>
          <w:szCs w:val="22"/>
        </w:rPr>
      </w:pPr>
    </w:p>
    <w:p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Treści merytoryczne (wykaz tematów)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C221AC">
        <w:trPr>
          <w:trHeight w:val="1136"/>
        </w:trPr>
        <w:tc>
          <w:tcPr>
            <w:tcW w:w="9622" w:type="dxa"/>
          </w:tcPr>
          <w:p w:rsidR="00A74B1F" w:rsidRPr="00445611" w:rsidRDefault="00C221AC" w:rsidP="00C221AC">
            <w:pPr>
              <w:pStyle w:val="BalloonText1"/>
              <w:spacing w:line="276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1. </w:t>
            </w:r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Formy i funkcje czasownika w j. angielskim</w:t>
            </w:r>
          </w:p>
          <w:p w:rsidR="00445611" w:rsidRPr="00C221AC" w:rsidRDefault="00C221AC" w:rsidP="00C221AC">
            <w:pPr>
              <w:pStyle w:val="BalloonText1"/>
              <w:spacing w:line="276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2. </w:t>
            </w:r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Modele komplementacji czasowników; dokładne omówienie poszczególnych ty</w:t>
            </w:r>
            <w:r>
              <w:rPr>
                <w:rFonts w:ascii="Arial" w:hAnsi="Arial" w:cs="Arial"/>
                <w:iCs/>
                <w:sz w:val="20"/>
                <w:szCs w:val="20"/>
              </w:rPr>
              <w:t>pów czasowników</w:t>
            </w:r>
            <w:r w:rsidR="00AD2711">
              <w:rPr>
                <w:rFonts w:ascii="Arial" w:hAnsi="Arial" w:cs="Arial"/>
                <w:iCs/>
                <w:sz w:val="20"/>
                <w:szCs w:val="20"/>
              </w:rPr>
              <w:t>: t</w:t>
            </w:r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worzących orzeczenie imienne (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linking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verbs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),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nieprzechodnich (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intransitive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verbs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), przechodnich z jednym dopełnieniem (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monotransitive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verbs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przechodnich z wyrażeniem przyimkowym (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prepositional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/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phrasal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verbs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przechodnich z dwoma dopełnieniami (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ditransitive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verbs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oraz </w:t>
            </w:r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przechodnich z dopełnieniem i orzecznikiem (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complex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transitive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verbs</w:t>
            </w:r>
            <w:proofErr w:type="spellEnd"/>
            <w:r w:rsidR="00A74B1F" w:rsidRPr="00445611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:rsidR="00303F50" w:rsidRPr="00C221AC" w:rsidRDefault="00303F50" w:rsidP="00C221AC">
            <w:pPr>
              <w:pStyle w:val="Text"/>
              <w:spacing w:line="276" w:lineRule="auto"/>
              <w:ind w:firstLine="0"/>
              <w:rPr>
                <w:rFonts w:cs="Arial"/>
                <w:sz w:val="20"/>
                <w:szCs w:val="20"/>
              </w:rPr>
            </w:pPr>
          </w:p>
        </w:tc>
      </w:tr>
    </w:tbl>
    <w:p w:rsidR="00D32FBE" w:rsidRPr="00C221AC" w:rsidRDefault="00D32FBE">
      <w:pPr>
        <w:rPr>
          <w:rFonts w:ascii="Arial" w:hAnsi="Arial" w:cs="Arial"/>
          <w:sz w:val="22"/>
          <w:szCs w:val="22"/>
        </w:rPr>
      </w:pPr>
    </w:p>
    <w:p w:rsidR="00303F50" w:rsidRPr="00C221AC" w:rsidRDefault="00303F50">
      <w:pPr>
        <w:rPr>
          <w:rFonts w:ascii="Arial" w:hAnsi="Arial" w:cs="Arial"/>
          <w:sz w:val="22"/>
          <w:szCs w:val="22"/>
        </w:rPr>
      </w:pPr>
      <w:r w:rsidRPr="00C221AC">
        <w:rPr>
          <w:rFonts w:ascii="Arial" w:hAnsi="Arial" w:cs="Arial"/>
          <w:sz w:val="22"/>
          <w:szCs w:val="22"/>
        </w:rPr>
        <w:t>Wykaz literatury podstawowej</w:t>
      </w:r>
    </w:p>
    <w:p w:rsidR="00303F50" w:rsidRPr="00C221AC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A74B1F">
        <w:trPr>
          <w:trHeight w:val="1098"/>
        </w:trPr>
        <w:tc>
          <w:tcPr>
            <w:tcW w:w="9622" w:type="dxa"/>
          </w:tcPr>
          <w:p w:rsidR="00A74B1F" w:rsidRPr="005D1290" w:rsidRDefault="00A74B1F" w:rsidP="00C221AC">
            <w:pPr>
              <w:spacing w:line="276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C221AC">
              <w:rPr>
                <w:rFonts w:ascii="Verdana" w:hAnsi="Verdana"/>
                <w:sz w:val="16"/>
                <w:szCs w:val="16"/>
                <w:lang w:val="en-GB"/>
              </w:rPr>
              <w:t xml:space="preserve">Douglas </w:t>
            </w:r>
            <w:proofErr w:type="spellStart"/>
            <w:r w:rsidRPr="00C221AC">
              <w:rPr>
                <w:rFonts w:ascii="Verdana" w:hAnsi="Verdana"/>
                <w:sz w:val="16"/>
                <w:szCs w:val="16"/>
                <w:lang w:val="en-GB"/>
              </w:rPr>
              <w:t>Biber</w:t>
            </w:r>
            <w:proofErr w:type="spellEnd"/>
            <w:r w:rsidRPr="00C221AC">
              <w:rPr>
                <w:rFonts w:ascii="Verdana" w:hAnsi="Verdana"/>
                <w:sz w:val="16"/>
                <w:szCs w:val="16"/>
                <w:lang w:val="en-GB"/>
              </w:rPr>
              <w:t xml:space="preserve"> et.al. </w:t>
            </w:r>
            <w:r w:rsidRPr="00C221AC">
              <w:rPr>
                <w:rFonts w:ascii="Verdana" w:hAnsi="Verdana"/>
                <w:i/>
                <w:sz w:val="16"/>
                <w:szCs w:val="16"/>
                <w:lang w:val="en-GB"/>
              </w:rPr>
              <w:t>Student Grammar of Spoken and Written English</w:t>
            </w:r>
            <w:r w:rsidRPr="00C221AC">
              <w:rPr>
                <w:rFonts w:ascii="Verdana" w:hAnsi="Verdana"/>
                <w:sz w:val="16"/>
                <w:szCs w:val="16"/>
                <w:lang w:val="en-GB"/>
              </w:rPr>
              <w:t xml:space="preserve">. </w:t>
            </w:r>
            <w:r w:rsidRPr="00C221AC">
              <w:rPr>
                <w:rFonts w:ascii="Verdana" w:hAnsi="Verdana"/>
                <w:sz w:val="16"/>
                <w:szCs w:val="16"/>
              </w:rPr>
              <w:t>London: Longman, 200</w:t>
            </w:r>
            <w:r w:rsidRPr="005D1290">
              <w:rPr>
                <w:rFonts w:ascii="Verdana" w:hAnsi="Verdana"/>
                <w:sz w:val="16"/>
                <w:szCs w:val="16"/>
                <w:lang w:val="en-US"/>
              </w:rPr>
              <w:t>2</w:t>
            </w:r>
          </w:p>
          <w:p w:rsidR="00A74B1F" w:rsidRPr="005D1290" w:rsidRDefault="00A74B1F" w:rsidP="00C221AC">
            <w:pPr>
              <w:spacing w:line="276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5D1290">
              <w:rPr>
                <w:rFonts w:ascii="Verdana" w:hAnsi="Verdana"/>
                <w:sz w:val="16"/>
                <w:szCs w:val="16"/>
                <w:lang w:val="en-US"/>
              </w:rPr>
              <w:t xml:space="preserve">Susan Conrad et.al. </w:t>
            </w:r>
            <w:r w:rsidRPr="005D1290">
              <w:rPr>
                <w:rFonts w:ascii="Verdana" w:hAnsi="Verdana"/>
                <w:i/>
                <w:sz w:val="16"/>
                <w:szCs w:val="16"/>
                <w:lang w:val="en-US"/>
              </w:rPr>
              <w:t>Student Grammar of Spoken and Written English – Workbook</w:t>
            </w:r>
            <w:r w:rsidR="00C221AC">
              <w:rPr>
                <w:rFonts w:ascii="Verdana" w:hAnsi="Verdana"/>
                <w:sz w:val="16"/>
                <w:szCs w:val="16"/>
                <w:lang w:val="en-US"/>
              </w:rPr>
              <w:t xml:space="preserve">. London:  </w:t>
            </w:r>
            <w:r w:rsidRPr="005D1290">
              <w:rPr>
                <w:rFonts w:ascii="Verdana" w:hAnsi="Verdana"/>
                <w:sz w:val="16"/>
                <w:szCs w:val="16"/>
                <w:lang w:val="en-US"/>
              </w:rPr>
              <w:t>Longman, 2002</w:t>
            </w:r>
          </w:p>
          <w:p w:rsidR="00A74B1F" w:rsidRDefault="00A74B1F" w:rsidP="00C221AC">
            <w:pPr>
              <w:spacing w:line="276" w:lineRule="auto"/>
              <w:rPr>
                <w:rFonts w:ascii="Verdana" w:hAnsi="Verdana"/>
                <w:sz w:val="16"/>
                <w:szCs w:val="16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 w:val="16"/>
                    <w:szCs w:val="16"/>
                    <w:lang w:val="en-US"/>
                  </w:rPr>
                  <w:t>Randolph</w:t>
                </w:r>
              </w:smartTag>
            </w:smartTag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Quirk and Sidney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en-US"/>
              </w:rPr>
              <w:t>Greenbaum</w:t>
            </w:r>
            <w:proofErr w:type="spellEnd"/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Verdana" w:hAnsi="Verdana"/>
                <w:i/>
                <w:sz w:val="16"/>
                <w:szCs w:val="16"/>
                <w:lang w:val="en-US"/>
              </w:rPr>
              <w:t>A University Grammar of English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.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 w:val="16"/>
                    <w:szCs w:val="16"/>
                    <w:lang w:val="en-US"/>
                  </w:rPr>
                  <w:t>London</w:t>
                </w:r>
              </w:smartTag>
            </w:smartTag>
            <w:r w:rsidR="00C221AC">
              <w:rPr>
                <w:rFonts w:ascii="Verdana" w:hAnsi="Verdana"/>
                <w:sz w:val="16"/>
                <w:szCs w:val="16"/>
                <w:lang w:val="en-US"/>
              </w:rPr>
              <w:t>:Longman</w:t>
            </w:r>
            <w:proofErr w:type="spellEnd"/>
            <w:r w:rsidR="00C221AC">
              <w:rPr>
                <w:rFonts w:ascii="Verdana" w:hAnsi="Verdana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1985</w:t>
            </w:r>
          </w:p>
          <w:p w:rsidR="00303F50" w:rsidRPr="00C221AC" w:rsidRDefault="00A74B1F" w:rsidP="00C221AC">
            <w:pPr>
              <w:spacing w:line="276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3637C2">
              <w:rPr>
                <w:rFonts w:ascii="Verdana" w:hAnsi="Verdana"/>
                <w:sz w:val="16"/>
                <w:szCs w:val="16"/>
                <w:lang w:val="en-US"/>
              </w:rPr>
              <w:t>R. A</w:t>
            </w:r>
            <w:r>
              <w:rPr>
                <w:rFonts w:ascii="Verdana" w:hAnsi="Verdana"/>
                <w:i/>
                <w:sz w:val="16"/>
                <w:szCs w:val="16"/>
                <w:lang w:val="en-US"/>
              </w:rPr>
              <w:t>.</w:t>
            </w:r>
            <w:r w:rsidRPr="003637C2">
              <w:rPr>
                <w:rFonts w:ascii="Verdana" w:hAnsi="Verdana"/>
                <w:i/>
                <w:sz w:val="16"/>
                <w:szCs w:val="16"/>
                <w:lang w:val="en-US"/>
              </w:rPr>
              <w:t xml:space="preserve"> </w:t>
            </w:r>
            <w:r w:rsidRPr="003637C2">
              <w:rPr>
                <w:rFonts w:ascii="Verdana" w:hAnsi="Verdana"/>
                <w:sz w:val="16"/>
                <w:szCs w:val="16"/>
                <w:lang w:val="en-US"/>
              </w:rPr>
              <w:t xml:space="preserve">Close, </w:t>
            </w:r>
            <w:r w:rsidRPr="003637C2">
              <w:rPr>
                <w:rFonts w:ascii="Verdana" w:hAnsi="Verdana"/>
                <w:i/>
                <w:sz w:val="16"/>
                <w:szCs w:val="16"/>
                <w:lang w:val="en-US"/>
              </w:rPr>
              <w:t>University Grammar of English: Workbook,</w:t>
            </w:r>
            <w:r w:rsidRPr="003637C2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r w:rsidRPr="003637C2">
                  <w:rPr>
                    <w:rFonts w:ascii="Verdana" w:hAnsi="Verdana"/>
                    <w:sz w:val="16"/>
                    <w:szCs w:val="16"/>
                    <w:lang w:val="en-US"/>
                  </w:rPr>
                  <w:t>London</w:t>
                </w:r>
              </w:smartTag>
            </w:smartTag>
            <w:r w:rsidRPr="003637C2">
              <w:rPr>
                <w:rFonts w:ascii="Verdana" w:hAnsi="Verdana"/>
                <w:sz w:val="16"/>
                <w:szCs w:val="16"/>
                <w:lang w:val="en-US"/>
              </w:rPr>
              <w:t>:Lon</w:t>
            </w:r>
            <w:r w:rsidR="00C221AC">
              <w:rPr>
                <w:rFonts w:ascii="Verdana" w:hAnsi="Verdana"/>
                <w:sz w:val="16"/>
                <w:szCs w:val="16"/>
                <w:lang w:val="en-US"/>
              </w:rPr>
              <w:t>gman</w:t>
            </w:r>
            <w:proofErr w:type="spellEnd"/>
            <w:r w:rsidR="00C221AC">
              <w:rPr>
                <w:rFonts w:ascii="Verdana" w:hAnsi="Verdana"/>
                <w:sz w:val="16"/>
                <w:szCs w:val="16"/>
                <w:lang w:val="en-US"/>
              </w:rPr>
              <w:t>, 1997</w:t>
            </w:r>
          </w:p>
        </w:tc>
      </w:tr>
    </w:tbl>
    <w:p w:rsidR="00303F50" w:rsidRPr="00A74B1F" w:rsidRDefault="00303F50">
      <w:pPr>
        <w:rPr>
          <w:rFonts w:ascii="Arial" w:hAnsi="Arial" w:cs="Arial"/>
          <w:sz w:val="22"/>
          <w:szCs w:val="16"/>
          <w:lang w:val="en-GB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A74B1F">
        <w:trPr>
          <w:trHeight w:val="1112"/>
        </w:trPr>
        <w:tc>
          <w:tcPr>
            <w:tcW w:w="9622" w:type="dxa"/>
          </w:tcPr>
          <w:p w:rsidR="00C221AC" w:rsidRPr="00C221AC" w:rsidRDefault="00C221AC" w:rsidP="00C221AC">
            <w:pPr>
              <w:pStyle w:val="Zawartotabeli"/>
              <w:spacing w:before="60" w:after="60"/>
              <w:rPr>
                <w:rFonts w:ascii="Verdana" w:hAnsi="Verdana"/>
                <w:sz w:val="16"/>
                <w:szCs w:val="16"/>
                <w:lang w:val="en-US"/>
              </w:rPr>
            </w:pPr>
            <w:r w:rsidRPr="00C221AC">
              <w:rPr>
                <w:rFonts w:ascii="Verdana" w:hAnsi="Verdana"/>
                <w:sz w:val="16"/>
                <w:szCs w:val="16"/>
                <w:lang w:val="en-US"/>
              </w:rPr>
              <w:t xml:space="preserve">Alexander, L. G. </w:t>
            </w:r>
            <w:r w:rsidRPr="00C221AC">
              <w:rPr>
                <w:rFonts w:ascii="Verdana" w:hAnsi="Verdana"/>
                <w:i/>
                <w:sz w:val="16"/>
                <w:szCs w:val="16"/>
                <w:lang w:val="en-US"/>
              </w:rPr>
              <w:t xml:space="preserve">Longman English Grammar. </w:t>
            </w:r>
            <w:r w:rsidRPr="00C221AC">
              <w:rPr>
                <w:rFonts w:ascii="Verdana" w:hAnsi="Verdana"/>
                <w:sz w:val="16"/>
                <w:szCs w:val="16"/>
                <w:lang w:val="en-US"/>
              </w:rPr>
              <w:t>Longman.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="00AD2711">
              <w:rPr>
                <w:rFonts w:ascii="Verdana" w:hAnsi="Verdana"/>
                <w:sz w:val="16"/>
                <w:szCs w:val="16"/>
                <w:lang w:val="en-US"/>
              </w:rPr>
              <w:t>1990</w:t>
            </w:r>
          </w:p>
          <w:p w:rsidR="00C221AC" w:rsidRPr="00C221AC" w:rsidRDefault="00C221AC" w:rsidP="00C221AC">
            <w:pPr>
              <w:pStyle w:val="Zawartotabeli"/>
              <w:spacing w:before="60" w:after="60"/>
              <w:rPr>
                <w:rFonts w:ascii="Verdana" w:hAnsi="Verdana"/>
                <w:sz w:val="16"/>
                <w:szCs w:val="16"/>
                <w:lang w:val="en-GB"/>
              </w:rPr>
            </w:pPr>
            <w:proofErr w:type="spellStart"/>
            <w:r w:rsidRPr="00C221AC">
              <w:rPr>
                <w:rFonts w:ascii="Verdana" w:hAnsi="Verdana"/>
                <w:sz w:val="16"/>
                <w:szCs w:val="16"/>
                <w:lang w:val="en-GB"/>
              </w:rPr>
              <w:t>Vince,M</w:t>
            </w:r>
            <w:proofErr w:type="spellEnd"/>
            <w:r w:rsidRPr="00C221AC">
              <w:rPr>
                <w:rFonts w:ascii="Verdana" w:hAnsi="Verdana"/>
                <w:sz w:val="16"/>
                <w:szCs w:val="16"/>
                <w:lang w:val="en-GB"/>
              </w:rPr>
              <w:t xml:space="preserve">. </w:t>
            </w:r>
            <w:r w:rsidRPr="00C221AC"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Advanced Language Practice, </w:t>
            </w:r>
            <w:r w:rsidRPr="00C221AC">
              <w:rPr>
                <w:rFonts w:ascii="Verdana" w:hAnsi="Verdana"/>
                <w:sz w:val="16"/>
                <w:szCs w:val="16"/>
                <w:lang w:val="en-GB"/>
              </w:rPr>
              <w:t>Macmillan.</w:t>
            </w:r>
            <w:r w:rsidR="00AD2711">
              <w:rPr>
                <w:rFonts w:ascii="Verdana" w:hAnsi="Verdana"/>
                <w:sz w:val="16"/>
                <w:szCs w:val="16"/>
                <w:lang w:val="en-GB"/>
              </w:rPr>
              <w:t xml:space="preserve"> 2009</w:t>
            </w:r>
          </w:p>
          <w:p w:rsidR="00C221AC" w:rsidRDefault="00C221AC" w:rsidP="00C221AC">
            <w:pPr>
              <w:pStyle w:val="Zawartotabeli"/>
              <w:spacing w:before="60" w:after="60"/>
              <w:rPr>
                <w:rFonts w:ascii="Verdana" w:hAnsi="Verdana"/>
                <w:sz w:val="16"/>
                <w:szCs w:val="16"/>
                <w:lang w:val="en-US"/>
              </w:rPr>
            </w:pPr>
            <w:r w:rsidRPr="00C221AC">
              <w:rPr>
                <w:rFonts w:ascii="Verdana" w:hAnsi="Verdana"/>
                <w:sz w:val="16"/>
                <w:szCs w:val="16"/>
                <w:lang w:val="en-US"/>
              </w:rPr>
              <w:t xml:space="preserve">Graver, B. D. </w:t>
            </w:r>
            <w:r w:rsidRPr="00C221AC">
              <w:rPr>
                <w:rFonts w:ascii="Verdana" w:hAnsi="Verdana"/>
                <w:i/>
                <w:sz w:val="16"/>
                <w:szCs w:val="16"/>
                <w:lang w:val="en-US"/>
              </w:rPr>
              <w:t xml:space="preserve">Advanced English Practice. </w:t>
            </w:r>
            <w:smartTag w:uri="urn:schemas-microsoft-com:office:smarttags" w:element="place">
              <w:smartTag w:uri="urn:schemas-microsoft-com:office:smarttags" w:element="PlaceName">
                <w:r w:rsidRPr="00C221AC">
                  <w:rPr>
                    <w:rFonts w:ascii="Verdana" w:hAnsi="Verdana"/>
                    <w:sz w:val="16"/>
                    <w:szCs w:val="16"/>
                    <w:lang w:val="en-US"/>
                  </w:rPr>
                  <w:t>Oxford</w:t>
                </w:r>
              </w:smartTag>
              <w:r w:rsidRPr="00C221AC">
                <w:rPr>
                  <w:rFonts w:ascii="Verdana" w:hAnsi="Verdana"/>
                  <w:sz w:val="16"/>
                  <w:szCs w:val="16"/>
                  <w:lang w:val="en-US"/>
                </w:rPr>
                <w:t xml:space="preserve"> </w:t>
              </w:r>
              <w:smartTag w:uri="urn:schemas-microsoft-com:office:smarttags" w:element="PlaceType">
                <w:r w:rsidRPr="00C221AC">
                  <w:rPr>
                    <w:rFonts w:ascii="Verdana" w:hAnsi="Verdana"/>
                    <w:sz w:val="16"/>
                    <w:szCs w:val="16"/>
                    <w:lang w:val="en-US"/>
                  </w:rPr>
                  <w:t>University</w:t>
                </w:r>
              </w:smartTag>
            </w:smartTag>
            <w:r w:rsidRPr="00C221AC">
              <w:rPr>
                <w:rFonts w:ascii="Verdana" w:hAnsi="Verdana"/>
                <w:sz w:val="16"/>
                <w:szCs w:val="16"/>
                <w:lang w:val="en-US"/>
              </w:rPr>
              <w:t xml:space="preserve"> Press.</w:t>
            </w:r>
            <w:r w:rsidR="00AD2711">
              <w:rPr>
                <w:rFonts w:ascii="Verdana" w:hAnsi="Verdana"/>
                <w:sz w:val="16"/>
                <w:szCs w:val="16"/>
                <w:lang w:val="en-US"/>
              </w:rPr>
              <w:t xml:space="preserve"> 1986</w:t>
            </w:r>
          </w:p>
          <w:p w:rsidR="00C221AC" w:rsidRDefault="00C221AC" w:rsidP="00C221AC">
            <w:pPr>
              <w:pStyle w:val="Zawartotabeli"/>
              <w:spacing w:before="60" w:after="60"/>
              <w:rPr>
                <w:rFonts w:ascii="Verdana" w:hAnsi="Verdana"/>
                <w:sz w:val="16"/>
                <w:szCs w:val="16"/>
                <w:lang w:val="en-US"/>
              </w:rPr>
            </w:pPr>
            <w:proofErr w:type="spellStart"/>
            <w:r w:rsidRPr="00C221AC">
              <w:rPr>
                <w:rFonts w:ascii="Verdana" w:hAnsi="Verdana"/>
                <w:bCs/>
                <w:iCs/>
                <w:sz w:val="16"/>
                <w:szCs w:val="16"/>
                <w:lang w:val="en-US"/>
              </w:rPr>
              <w:t>Hewings</w:t>
            </w:r>
            <w:proofErr w:type="spellEnd"/>
            <w:r w:rsidRPr="00C221AC">
              <w:rPr>
                <w:rFonts w:ascii="Verdana" w:hAnsi="Verdana"/>
                <w:bCs/>
                <w:iCs/>
                <w:sz w:val="16"/>
                <w:szCs w:val="16"/>
                <w:lang w:val="en-US"/>
              </w:rPr>
              <w:t xml:space="preserve"> M. </w:t>
            </w:r>
            <w:r w:rsidRPr="00C221AC">
              <w:rPr>
                <w:rFonts w:ascii="Verdana" w:hAnsi="Verdana"/>
                <w:bCs/>
                <w:i/>
                <w:sz w:val="16"/>
                <w:szCs w:val="16"/>
                <w:lang w:val="en-US"/>
              </w:rPr>
              <w:t xml:space="preserve">Advanced Grammar in Use. </w:t>
            </w:r>
            <w:r w:rsidRPr="00C221AC">
              <w:rPr>
                <w:rFonts w:ascii="Verdana" w:hAnsi="Verdana"/>
                <w:bCs/>
                <w:iCs/>
                <w:sz w:val="16"/>
                <w:szCs w:val="16"/>
                <w:lang w:val="en-US"/>
              </w:rPr>
              <w:t>CUP: 2005</w:t>
            </w:r>
          </w:p>
          <w:p w:rsidR="00C221AC" w:rsidRDefault="00A74B1F" w:rsidP="00C221AC">
            <w:pPr>
              <w:pStyle w:val="Zawartotabeli"/>
              <w:spacing w:before="60" w:after="60"/>
              <w:rPr>
                <w:rFonts w:ascii="Verdana" w:hAnsi="Verdana"/>
                <w:sz w:val="16"/>
                <w:szCs w:val="16"/>
                <w:lang w:val="en-US"/>
              </w:rPr>
            </w:pPr>
            <w:r w:rsidRPr="005D1290">
              <w:rPr>
                <w:rFonts w:ascii="Verdana" w:hAnsi="Verdana"/>
                <w:sz w:val="16"/>
                <w:szCs w:val="16"/>
                <w:lang w:val="en-US"/>
              </w:rPr>
              <w:t xml:space="preserve">Sylvia </w:t>
            </w:r>
            <w:proofErr w:type="spellStart"/>
            <w:r w:rsidRPr="005D1290">
              <w:rPr>
                <w:rFonts w:ascii="Verdana" w:hAnsi="Verdana"/>
                <w:sz w:val="16"/>
                <w:szCs w:val="16"/>
                <w:lang w:val="en-US"/>
              </w:rPr>
              <w:t>Chalker</w:t>
            </w:r>
            <w:proofErr w:type="spellEnd"/>
            <w:r w:rsidRPr="005D1290">
              <w:rPr>
                <w:rFonts w:ascii="Verdana" w:hAnsi="Verdana"/>
                <w:sz w:val="16"/>
                <w:szCs w:val="16"/>
                <w:lang w:val="en-US"/>
              </w:rPr>
              <w:t xml:space="preserve">, </w:t>
            </w:r>
            <w:r w:rsidRPr="005D1290">
              <w:rPr>
                <w:rFonts w:ascii="Verdana" w:hAnsi="Verdana"/>
                <w:i/>
                <w:sz w:val="16"/>
                <w:szCs w:val="16"/>
                <w:lang w:val="en-US"/>
              </w:rPr>
              <w:t xml:space="preserve">A Student’s English Grammar Workbook </w:t>
            </w:r>
            <w:r w:rsidR="00C221AC">
              <w:rPr>
                <w:rFonts w:ascii="Verdana" w:hAnsi="Verdana"/>
                <w:sz w:val="16"/>
                <w:szCs w:val="16"/>
                <w:lang w:val="en-US"/>
              </w:rPr>
              <w:t>London:</w:t>
            </w:r>
            <w:r w:rsidR="009958F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="00C221AC">
              <w:rPr>
                <w:rFonts w:ascii="Verdana" w:hAnsi="Verdana"/>
                <w:sz w:val="16"/>
                <w:szCs w:val="16"/>
                <w:lang w:val="en-US"/>
              </w:rPr>
              <w:t>Longman, 1996</w:t>
            </w:r>
          </w:p>
          <w:p w:rsidR="00C221AC" w:rsidRDefault="00A74B1F" w:rsidP="00C221AC">
            <w:pPr>
              <w:pStyle w:val="Zawartotabeli"/>
              <w:spacing w:before="60" w:after="60"/>
              <w:rPr>
                <w:rFonts w:ascii="Verdana" w:hAnsi="Verdana"/>
                <w:iCs/>
                <w:sz w:val="16"/>
                <w:szCs w:val="16"/>
                <w:lang w:val="en-US"/>
              </w:rPr>
            </w:pPr>
            <w:r w:rsidRPr="005D1290">
              <w:rPr>
                <w:rFonts w:ascii="Verdana" w:hAnsi="Verdana"/>
                <w:iCs/>
                <w:sz w:val="16"/>
                <w:szCs w:val="16"/>
                <w:lang w:val="en-US"/>
              </w:rPr>
              <w:t>B.D</w:t>
            </w:r>
            <w:r w:rsidRPr="005D1290">
              <w:rPr>
                <w:rFonts w:ascii="Verdana" w:hAnsi="Verdana"/>
                <w:i/>
                <w:iCs/>
                <w:sz w:val="16"/>
                <w:szCs w:val="16"/>
                <w:lang w:val="en-US"/>
              </w:rPr>
              <w:t xml:space="preserve">. </w:t>
            </w:r>
            <w:r w:rsidRPr="005D1290">
              <w:rPr>
                <w:rFonts w:ascii="Verdana" w:hAnsi="Verdana"/>
                <w:iCs/>
                <w:sz w:val="16"/>
                <w:szCs w:val="16"/>
                <w:lang w:val="en-US"/>
              </w:rPr>
              <w:t xml:space="preserve">Graver, </w:t>
            </w:r>
            <w:r w:rsidRPr="005D1290">
              <w:rPr>
                <w:rFonts w:ascii="Verdana" w:hAnsi="Verdana"/>
                <w:i/>
                <w:iCs/>
                <w:sz w:val="16"/>
                <w:szCs w:val="16"/>
                <w:lang w:val="en-US"/>
              </w:rPr>
              <w:t xml:space="preserve">Advanced English Practice, </w:t>
            </w:r>
            <w:r w:rsidRPr="005D1290">
              <w:rPr>
                <w:rFonts w:ascii="Verdana" w:hAnsi="Verdana"/>
                <w:iCs/>
                <w:sz w:val="16"/>
                <w:szCs w:val="16"/>
                <w:lang w:val="en-US"/>
              </w:rPr>
              <w:t>Oxford: Oxford  University Press, 1996</w:t>
            </w:r>
          </w:p>
          <w:p w:rsidR="00303F50" w:rsidRPr="00C221AC" w:rsidRDefault="00A74B1F" w:rsidP="00C221AC">
            <w:pPr>
              <w:pStyle w:val="Zawartotabeli"/>
              <w:spacing w:before="60" w:after="60"/>
              <w:rPr>
                <w:rFonts w:ascii="Verdana" w:hAnsi="Verdana"/>
                <w:sz w:val="16"/>
                <w:szCs w:val="16"/>
                <w:lang w:val="en-US"/>
              </w:rPr>
            </w:pPr>
            <w:r w:rsidRPr="005D1290">
              <w:rPr>
                <w:rFonts w:ascii="Verdana" w:hAnsi="Verdana"/>
                <w:iCs/>
                <w:sz w:val="16"/>
                <w:szCs w:val="16"/>
                <w:lang w:val="en-US"/>
              </w:rPr>
              <w:t xml:space="preserve">H. </w:t>
            </w:r>
            <w:proofErr w:type="spellStart"/>
            <w:r w:rsidRPr="005D1290">
              <w:rPr>
                <w:rFonts w:ascii="Verdana" w:hAnsi="Verdana"/>
                <w:iCs/>
                <w:sz w:val="16"/>
                <w:szCs w:val="16"/>
                <w:lang w:val="en-US"/>
              </w:rPr>
              <w:t>Gethin</w:t>
            </w:r>
            <w:proofErr w:type="spellEnd"/>
            <w:r w:rsidRPr="005D1290">
              <w:rPr>
                <w:rFonts w:ascii="Verdana" w:hAnsi="Verdana"/>
                <w:iCs/>
                <w:sz w:val="16"/>
                <w:szCs w:val="16"/>
                <w:lang w:val="en-US"/>
              </w:rPr>
              <w:t xml:space="preserve">, </w:t>
            </w:r>
            <w:r w:rsidRPr="005D1290">
              <w:rPr>
                <w:rFonts w:ascii="Verdana" w:hAnsi="Verdana"/>
                <w:i/>
                <w:iCs/>
                <w:sz w:val="16"/>
                <w:szCs w:val="16"/>
                <w:lang w:val="en-US"/>
              </w:rPr>
              <w:t>Grammar in Context</w:t>
            </w:r>
            <w:r w:rsidRPr="005D1290">
              <w:rPr>
                <w:rFonts w:ascii="Verdana" w:hAnsi="Verdana"/>
                <w:iCs/>
                <w:sz w:val="16"/>
                <w:szCs w:val="16"/>
                <w:lang w:val="en-US"/>
              </w:rPr>
              <w:t xml:space="preserve"> London: Longman, 1992</w:t>
            </w:r>
          </w:p>
        </w:tc>
      </w:tr>
    </w:tbl>
    <w:p w:rsidR="00303F50" w:rsidRPr="00A74B1F" w:rsidRDefault="00303F50">
      <w:pPr>
        <w:rPr>
          <w:rFonts w:ascii="Arial" w:hAnsi="Arial" w:cs="Arial"/>
          <w:sz w:val="22"/>
          <w:szCs w:val="16"/>
          <w:lang w:val="en-GB"/>
        </w:rPr>
      </w:pPr>
    </w:p>
    <w:p w:rsidR="00303F50" w:rsidRDefault="00303F50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F6777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303F50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Default="00F6777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6777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</w:tr>
      <w:tr w:rsidR="00303F50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Default="00F6777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</w:tr>
      <w:tr w:rsidR="00303F50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9958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303F50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9958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03F50" w:rsidRDefault="00303F50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78" w:rsidRDefault="005E7D78">
      <w:r>
        <w:separator/>
      </w:r>
    </w:p>
  </w:endnote>
  <w:endnote w:type="continuationSeparator" w:id="0">
    <w:p w:rsidR="005E7D78" w:rsidRDefault="005E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05BFA">
      <w:rPr>
        <w:noProof/>
      </w:rPr>
      <w:t>3</w:t>
    </w:r>
    <w:r>
      <w:fldChar w:fldCharType="end"/>
    </w:r>
  </w:p>
  <w:p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78" w:rsidRDefault="005E7D78">
      <w:r>
        <w:separator/>
      </w:r>
    </w:p>
  </w:footnote>
  <w:footnote w:type="continuationSeparator" w:id="0">
    <w:p w:rsidR="005E7D78" w:rsidRDefault="005E7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52B66490"/>
    <w:multiLevelType w:val="hybridMultilevel"/>
    <w:tmpl w:val="CC22B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80624"/>
    <w:multiLevelType w:val="hybridMultilevel"/>
    <w:tmpl w:val="D1ECED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BD66F0"/>
    <w:multiLevelType w:val="hybridMultilevel"/>
    <w:tmpl w:val="28BE6576"/>
    <w:lvl w:ilvl="0" w:tplc="E6AC1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CD5"/>
    <w:rsid w:val="00027707"/>
    <w:rsid w:val="00163D58"/>
    <w:rsid w:val="001C38E8"/>
    <w:rsid w:val="0025153B"/>
    <w:rsid w:val="0028598D"/>
    <w:rsid w:val="00303F50"/>
    <w:rsid w:val="0039256E"/>
    <w:rsid w:val="003B3EE5"/>
    <w:rsid w:val="00402B2C"/>
    <w:rsid w:val="004050D1"/>
    <w:rsid w:val="00434CDD"/>
    <w:rsid w:val="00445611"/>
    <w:rsid w:val="004551CB"/>
    <w:rsid w:val="005215FC"/>
    <w:rsid w:val="005C068F"/>
    <w:rsid w:val="005D3D1B"/>
    <w:rsid w:val="005E7D78"/>
    <w:rsid w:val="006B043F"/>
    <w:rsid w:val="00700CD5"/>
    <w:rsid w:val="00716872"/>
    <w:rsid w:val="00737F41"/>
    <w:rsid w:val="00791612"/>
    <w:rsid w:val="00827D3B"/>
    <w:rsid w:val="008454B0"/>
    <w:rsid w:val="00847145"/>
    <w:rsid w:val="00887163"/>
    <w:rsid w:val="008B703C"/>
    <w:rsid w:val="009026FF"/>
    <w:rsid w:val="009958F3"/>
    <w:rsid w:val="009D250B"/>
    <w:rsid w:val="00A74B1F"/>
    <w:rsid w:val="00A8544F"/>
    <w:rsid w:val="00AD2711"/>
    <w:rsid w:val="00AE4DE7"/>
    <w:rsid w:val="00C221AC"/>
    <w:rsid w:val="00C22B0D"/>
    <w:rsid w:val="00C27DB9"/>
    <w:rsid w:val="00C51112"/>
    <w:rsid w:val="00D32FBE"/>
    <w:rsid w:val="00DB3679"/>
    <w:rsid w:val="00DC228D"/>
    <w:rsid w:val="00DE0375"/>
    <w:rsid w:val="00E05BFA"/>
    <w:rsid w:val="00EC4FEA"/>
    <w:rsid w:val="00EE754B"/>
    <w:rsid w:val="00F56D94"/>
    <w:rsid w:val="00F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character" w:customStyle="1" w:styleId="NagwekZnak">
    <w:name w:val="Nagłówek Znak"/>
    <w:link w:val="Nagwek"/>
    <w:uiPriority w:val="99"/>
    <w:semiHidden/>
    <w:locked/>
    <w:rsid w:val="00A74B1F"/>
    <w:rPr>
      <w:rFonts w:ascii="Arial" w:hAnsi="Arial" w:cs="Arial"/>
      <w:sz w:val="28"/>
      <w:szCs w:val="28"/>
    </w:rPr>
  </w:style>
  <w:style w:type="paragraph" w:customStyle="1" w:styleId="BalloonText1">
    <w:name w:val="Balloon Text1"/>
    <w:basedOn w:val="Normalny"/>
    <w:rsid w:val="00A74B1F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ny"/>
    <w:rsid w:val="00445611"/>
    <w:pPr>
      <w:widowControl/>
      <w:suppressAutoHyphens w:val="0"/>
      <w:autoSpaceDE/>
      <w:spacing w:line="360" w:lineRule="auto"/>
      <w:ind w:firstLine="709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character" w:customStyle="1" w:styleId="NagwekZnak">
    <w:name w:val="Nagłówek Znak"/>
    <w:link w:val="Nagwek"/>
    <w:uiPriority w:val="99"/>
    <w:semiHidden/>
    <w:locked/>
    <w:rsid w:val="00A74B1F"/>
    <w:rPr>
      <w:rFonts w:ascii="Arial" w:hAnsi="Arial" w:cs="Arial"/>
      <w:sz w:val="28"/>
      <w:szCs w:val="28"/>
    </w:rPr>
  </w:style>
  <w:style w:type="paragraph" w:customStyle="1" w:styleId="BalloonText1">
    <w:name w:val="Balloon Text1"/>
    <w:basedOn w:val="Normalny"/>
    <w:rsid w:val="00A74B1F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ny"/>
    <w:rsid w:val="00445611"/>
    <w:pPr>
      <w:widowControl/>
      <w:suppressAutoHyphens w:val="0"/>
      <w:autoSpaceDE/>
      <w:spacing w:line="360" w:lineRule="auto"/>
      <w:ind w:firstLine="709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Kowalski Ryszard</cp:lastModifiedBy>
  <cp:revision>5</cp:revision>
  <cp:lastPrinted>2012-01-27T06:28:00Z</cp:lastPrinted>
  <dcterms:created xsi:type="dcterms:W3CDTF">2019-09-12T17:24:00Z</dcterms:created>
  <dcterms:modified xsi:type="dcterms:W3CDTF">2019-09-12T17:46:00Z</dcterms:modified>
</cp:coreProperties>
</file>